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1101" w:right="1125" w:firstLine="0"/>
        <w:jc w:val="center"/>
        <w:rPr>
          <w:b/>
          <w:sz w:val="20"/>
        </w:rPr>
      </w:pPr>
      <w:r>
        <w:rPr>
          <w:b/>
          <w:sz w:val="20"/>
        </w:rPr>
        <w:t>LEI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N.°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9.651,DE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17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NOVEMBRO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1972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(D.O.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20.11.72)</w:t>
      </w:r>
    </w:p>
    <w:p>
      <w:pPr>
        <w:pStyle w:val="BodyText"/>
        <w:spacing w:before="71"/>
        <w:rPr>
          <w:b/>
        </w:rPr>
      </w:pPr>
    </w:p>
    <w:p>
      <w:pPr>
        <w:spacing w:line="295" w:lineRule="auto" w:before="0"/>
        <w:ind w:left="4071" w:right="725" w:firstLine="0"/>
        <w:jc w:val="both"/>
        <w:rPr>
          <w:b/>
          <w:sz w:val="20"/>
        </w:rPr>
      </w:pPr>
      <w:r>
        <w:rPr>
          <w:b/>
          <w:sz w:val="20"/>
        </w:rPr>
        <w:t>AUTORIZA O CHEFE 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PODER EXECUTIVO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 ABRIR ADICIONAL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VIGENTE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ORÇAMENTO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ESTADO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 CRÉDITO SUPLEMENTAR DE CR$ 4.000,000,00.</w:t>
      </w:r>
    </w:p>
    <w:p>
      <w:pPr>
        <w:spacing w:before="208"/>
        <w:ind w:left="1219" w:right="0" w:firstLine="0"/>
        <w:jc w:val="left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GOVERNADOR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ESTADO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CEARA</w:t>
      </w:r>
    </w:p>
    <w:p>
      <w:pPr>
        <w:pStyle w:val="BodyText"/>
        <w:spacing w:before="27"/>
        <w:rPr>
          <w:b/>
        </w:rPr>
      </w:pPr>
    </w:p>
    <w:p>
      <w:pPr>
        <w:spacing w:line="297" w:lineRule="auto" w:before="0"/>
        <w:ind w:left="138" w:right="123" w:firstLine="1080"/>
        <w:jc w:val="both"/>
        <w:rPr>
          <w:b/>
          <w:sz w:val="20"/>
        </w:rPr>
      </w:pPr>
      <w:r>
        <w:rPr>
          <w:b/>
          <w:sz w:val="20"/>
        </w:rPr>
        <w:t>Faço saber que a Assembléia Legislativa decretou e eu sanciono e promulgo a seguinte lei:</w:t>
      </w:r>
    </w:p>
    <w:p>
      <w:pPr>
        <w:pStyle w:val="BodyText"/>
        <w:spacing w:line="297" w:lineRule="auto" w:before="199"/>
        <w:ind w:left="138" w:right="121" w:firstLine="1080"/>
        <w:jc w:val="both"/>
      </w:pPr>
      <w:r>
        <w:rPr/>
        <w:t>Art.</w:t>
      </w:r>
      <w:r>
        <w:rPr>
          <w:spacing w:val="-2"/>
        </w:rPr>
        <w:t> </w:t>
      </w:r>
      <w:r>
        <w:rPr/>
        <w:t>1°.- Fica</w:t>
      </w:r>
      <w:r>
        <w:rPr>
          <w:spacing w:val="-2"/>
        </w:rPr>
        <w:t> </w:t>
      </w:r>
      <w:r>
        <w:rPr/>
        <w:t>o Chefe</w:t>
      </w:r>
      <w:r>
        <w:rPr>
          <w:spacing w:val="-1"/>
        </w:rPr>
        <w:t> </w:t>
      </w:r>
      <w:r>
        <w:rPr/>
        <w:t>do Poder</w:t>
      </w:r>
      <w:r>
        <w:rPr>
          <w:spacing w:val="-1"/>
        </w:rPr>
        <w:t> </w:t>
      </w:r>
      <w:r>
        <w:rPr/>
        <w:t>Executivo autorizado a</w:t>
      </w:r>
      <w:r>
        <w:rPr>
          <w:spacing w:val="-2"/>
        </w:rPr>
        <w:t> </w:t>
      </w:r>
      <w:r>
        <w:rPr/>
        <w:t>abrir, adicional ao vigente</w:t>
      </w:r>
      <w:r>
        <w:rPr>
          <w:spacing w:val="-1"/>
        </w:rPr>
        <w:t> </w:t>
      </w:r>
      <w:r>
        <w:rPr/>
        <w:t>orçamento do Estado,</w:t>
      </w:r>
      <w:r>
        <w:rPr>
          <w:spacing w:val="-2"/>
        </w:rPr>
        <w:t> </w:t>
      </w:r>
      <w:r>
        <w:rPr/>
        <w:t>o crédito de Cr$</w:t>
      </w:r>
      <w:r>
        <w:rPr>
          <w:spacing w:val="-1"/>
        </w:rPr>
        <w:t> </w:t>
      </w:r>
      <w:r>
        <w:rPr/>
        <w:t>4.000.000,00 (QUATRO MILHOES</w:t>
      </w:r>
      <w:r>
        <w:rPr>
          <w:spacing w:val="-1"/>
        </w:rPr>
        <w:t> </w:t>
      </w:r>
      <w:r>
        <w:rPr/>
        <w:t>DE CRUZEIROS),</w:t>
      </w:r>
      <w:r>
        <w:rPr>
          <w:spacing w:val="-3"/>
        </w:rPr>
        <w:t> </w:t>
      </w:r>
      <w:r>
        <w:rPr/>
        <w:t>suplementar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dotação que indica:</w:t>
      </w:r>
    </w:p>
    <w:p>
      <w:pPr>
        <w:pStyle w:val="BodyText"/>
        <w:spacing w:before="219"/>
        <w:ind w:left="1219"/>
      </w:pPr>
      <w:r>
        <w:rPr/>
        <w:t>TITULO</w:t>
      </w:r>
      <w:r>
        <w:rPr>
          <w:spacing w:val="-6"/>
        </w:rPr>
        <w:t> </w:t>
      </w:r>
      <w:r>
        <w:rPr/>
        <w:t>I-PODER</w:t>
      </w:r>
      <w:r>
        <w:rPr>
          <w:spacing w:val="-10"/>
        </w:rPr>
        <w:t> </w:t>
      </w:r>
      <w:r>
        <w:rPr>
          <w:spacing w:val="-2"/>
        </w:rPr>
        <w:t>EXECUTIVO</w:t>
      </w:r>
    </w:p>
    <w:p>
      <w:pPr>
        <w:pStyle w:val="BodyText"/>
        <w:spacing w:before="13"/>
      </w:pPr>
    </w:p>
    <w:p>
      <w:pPr>
        <w:pStyle w:val="BodyText"/>
        <w:spacing w:line="494" w:lineRule="auto" w:before="1"/>
        <w:ind w:left="1219" w:right="6207"/>
      </w:pPr>
      <w:r>
        <w:rPr/>
        <w:t>4.00.00-Secretaria da Fazenda 4.01.00-Gabinete do Secretário 4.0.0.0-Despesas de Capital 4.3.0.0-Transferência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Capital 4.3.7.0-Contribuições Diversas</w:t>
      </w:r>
    </w:p>
    <w:p>
      <w:pPr>
        <w:pStyle w:val="BodyText"/>
        <w:spacing w:line="491" w:lineRule="auto"/>
        <w:ind w:left="1219" w:right="4771"/>
      </w:pPr>
      <w:r>
        <w:rPr/>
        <w:t>a)</w:t>
      </w:r>
      <w:r>
        <w:rPr>
          <w:spacing w:val="-4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3-O Fundo Especial</w:t>
      </w:r>
    </w:p>
    <w:p>
      <w:pPr>
        <w:pStyle w:val="BodyText"/>
        <w:tabs>
          <w:tab w:pos="7524" w:val="left" w:leader="none"/>
        </w:tabs>
        <w:spacing w:before="24"/>
        <w:ind w:left="1219"/>
      </w:pPr>
      <w:r>
        <w:rPr/>
        <w:t>PASSA</w:t>
      </w:r>
      <w:r>
        <w:rPr>
          <w:spacing w:val="-4"/>
        </w:rPr>
        <w:t> </w:t>
      </w:r>
      <w:r>
        <w:rPr>
          <w:spacing w:val="-2"/>
        </w:rPr>
        <w:t>DE...</w:t>
      </w:r>
      <w:r>
        <w:rPr/>
        <w:tab/>
        <w:t>Cr$</w:t>
      </w:r>
      <w:r>
        <w:rPr>
          <w:spacing w:val="-11"/>
        </w:rPr>
        <w:t> </w:t>
      </w:r>
      <w:r>
        <w:rPr>
          <w:spacing w:val="-2"/>
        </w:rPr>
        <w:t>22.500.000,00</w:t>
      </w:r>
    </w:p>
    <w:p>
      <w:pPr>
        <w:pStyle w:val="BodyText"/>
        <w:tabs>
          <w:tab w:pos="7452" w:val="left" w:leader="none"/>
        </w:tabs>
        <w:spacing w:before="198"/>
        <w:ind w:left="1219"/>
      </w:pPr>
      <w:r>
        <w:rPr>
          <w:spacing w:val="-4"/>
        </w:rPr>
        <w:t>PARA</w:t>
      </w:r>
      <w:r>
        <w:rPr/>
        <w:tab/>
        <w:t>Cr$</w:t>
      </w:r>
      <w:r>
        <w:rPr>
          <w:spacing w:val="-6"/>
        </w:rPr>
        <w:t> </w:t>
      </w:r>
      <w:r>
        <w:rPr>
          <w:spacing w:val="-2"/>
        </w:rPr>
        <w:t>26.500.000,00</w:t>
      </w:r>
    </w:p>
    <w:p>
      <w:pPr>
        <w:pStyle w:val="BodyText"/>
        <w:spacing w:before="199"/>
        <w:ind w:left="4412"/>
      </w:pPr>
      <w:r>
        <w:rPr/>
        <w:t>(Aumento:</w:t>
      </w:r>
      <w:r>
        <w:rPr>
          <w:spacing w:val="-7"/>
        </w:rPr>
        <w:t> </w:t>
      </w:r>
      <w:r>
        <w:rPr>
          <w:spacing w:val="-2"/>
        </w:rPr>
        <w:t>Cr$4.000.000,00)</w:t>
      </w:r>
    </w:p>
    <w:p>
      <w:pPr>
        <w:pStyle w:val="BodyText"/>
        <w:spacing w:line="261" w:lineRule="auto" w:before="218"/>
        <w:ind w:left="100" w:right="120" w:firstLine="1118"/>
        <w:jc w:val="both"/>
      </w:pPr>
      <w:r>
        <w:rPr/>
        <w:t>Art. 2o. - Os recursos para atender as despesas de que trata o artigo anterior decorre do aumento da contribuição da União em virtude do incremento de sua arrecadação.</w:t>
      </w:r>
    </w:p>
    <w:p>
      <w:pPr>
        <w:pStyle w:val="BodyText"/>
        <w:spacing w:before="229"/>
        <w:ind w:left="1219"/>
      </w:pPr>
      <w:r>
        <w:rPr/>
        <w:t>Art.</w:t>
      </w:r>
      <w:r>
        <w:rPr>
          <w:spacing w:val="11"/>
        </w:rPr>
        <w:t> </w:t>
      </w:r>
      <w:r>
        <w:rPr/>
        <w:t>3o.-Esta</w:t>
      </w:r>
      <w:r>
        <w:rPr>
          <w:spacing w:val="14"/>
        </w:rPr>
        <w:t> </w:t>
      </w:r>
      <w:r>
        <w:rPr/>
        <w:t>lei</w:t>
      </w:r>
      <w:r>
        <w:rPr>
          <w:spacing w:val="17"/>
        </w:rPr>
        <w:t> </w:t>
      </w:r>
      <w:r>
        <w:rPr/>
        <w:t>entrará</w:t>
      </w:r>
      <w:r>
        <w:rPr>
          <w:spacing w:val="13"/>
        </w:rPr>
        <w:t> </w:t>
      </w:r>
      <w:r>
        <w:rPr/>
        <w:t>em</w:t>
      </w:r>
      <w:r>
        <w:rPr>
          <w:spacing w:val="16"/>
        </w:rPr>
        <w:t> </w:t>
      </w:r>
      <w:r>
        <w:rPr/>
        <w:t>vigor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/>
        <w:t>data</w:t>
      </w:r>
      <w:r>
        <w:rPr>
          <w:spacing w:val="19"/>
        </w:rPr>
        <w:t> </w:t>
      </w:r>
      <w:r>
        <w:rPr/>
        <w:t>de</w:t>
      </w:r>
      <w:r>
        <w:rPr>
          <w:spacing w:val="15"/>
        </w:rPr>
        <w:t> </w:t>
      </w:r>
      <w:r>
        <w:rPr/>
        <w:t>sua</w:t>
      </w:r>
      <w:r>
        <w:rPr>
          <w:spacing w:val="18"/>
        </w:rPr>
        <w:t> </w:t>
      </w:r>
      <w:r>
        <w:rPr/>
        <w:t>publicação,revogadas</w:t>
      </w:r>
      <w:r>
        <w:rPr>
          <w:spacing w:val="20"/>
        </w:rPr>
        <w:t> </w:t>
      </w:r>
      <w:r>
        <w:rPr/>
        <w:t>as</w:t>
      </w:r>
      <w:r>
        <w:rPr>
          <w:spacing w:val="21"/>
        </w:rPr>
        <w:t> </w:t>
      </w:r>
      <w:r>
        <w:rPr/>
        <w:t>disposições</w:t>
      </w:r>
      <w:r>
        <w:rPr>
          <w:spacing w:val="16"/>
        </w:rPr>
        <w:t> </w:t>
      </w:r>
      <w:r>
        <w:rPr>
          <w:spacing w:val="-5"/>
        </w:rPr>
        <w:t>em</w:t>
      </w:r>
    </w:p>
    <w:p>
      <w:pPr>
        <w:pStyle w:val="BodyText"/>
        <w:spacing w:before="59"/>
        <w:ind w:left="100"/>
      </w:pPr>
      <w:r>
        <w:rPr>
          <w:spacing w:val="-2"/>
        </w:rPr>
        <w:t>contrário.</w:t>
      </w:r>
    </w:p>
    <w:p>
      <w:pPr>
        <w:pStyle w:val="BodyText"/>
        <w:spacing w:before="13"/>
      </w:pPr>
    </w:p>
    <w:p>
      <w:pPr>
        <w:spacing w:before="0"/>
        <w:ind w:left="1219" w:right="0" w:firstLine="0"/>
        <w:jc w:val="left"/>
        <w:rPr>
          <w:sz w:val="20"/>
        </w:rPr>
      </w:pPr>
      <w:r>
        <w:rPr>
          <w:b/>
          <w:sz w:val="20"/>
        </w:rPr>
        <w:t>PALACIO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GOVERNO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ESTADO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CEARA,</w:t>
      </w:r>
      <w:r>
        <w:rPr>
          <w:b/>
          <w:spacing w:val="3"/>
          <w:sz w:val="20"/>
        </w:rPr>
        <w:t> </w:t>
      </w:r>
      <w:r>
        <w:rPr>
          <w:sz w:val="20"/>
        </w:rPr>
        <w:t>em</w:t>
      </w:r>
      <w:r>
        <w:rPr>
          <w:spacing w:val="10"/>
          <w:sz w:val="20"/>
        </w:rPr>
        <w:t> </w:t>
      </w:r>
      <w:r>
        <w:rPr>
          <w:sz w:val="20"/>
        </w:rPr>
        <w:t>Fortaleza,</w:t>
      </w:r>
      <w:r>
        <w:rPr>
          <w:spacing w:val="7"/>
          <w:sz w:val="20"/>
        </w:rPr>
        <w:t> </w:t>
      </w:r>
      <w:r>
        <w:rPr>
          <w:sz w:val="20"/>
        </w:rPr>
        <w:t>aos</w:t>
      </w:r>
      <w:r>
        <w:rPr>
          <w:spacing w:val="5"/>
          <w:sz w:val="20"/>
        </w:rPr>
        <w:t> </w:t>
      </w:r>
      <w:r>
        <w:rPr>
          <w:sz w:val="20"/>
        </w:rPr>
        <w:t>17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novembro</w:t>
      </w:r>
      <w:r>
        <w:rPr>
          <w:spacing w:val="12"/>
          <w:sz w:val="20"/>
        </w:rPr>
        <w:t> </w:t>
      </w:r>
      <w:r>
        <w:rPr>
          <w:spacing w:val="-7"/>
          <w:sz w:val="20"/>
        </w:rPr>
        <w:t>de</w:t>
      </w:r>
    </w:p>
    <w:p>
      <w:pPr>
        <w:pStyle w:val="BodyText"/>
        <w:spacing w:before="60"/>
        <w:ind w:left="100"/>
      </w:pPr>
      <w:r>
        <w:rPr>
          <w:spacing w:val="-2"/>
        </w:rPr>
        <w:t>1972.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spacing w:before="0"/>
        <w:ind w:left="1125" w:right="24" w:firstLine="0"/>
        <w:jc w:val="center"/>
        <w:rPr>
          <w:b/>
          <w:sz w:val="20"/>
        </w:rPr>
      </w:pPr>
      <w:r>
        <w:rPr>
          <w:b/>
          <w:sz w:val="20"/>
        </w:rPr>
        <w:t>CESAR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CALS</w:t>
      </w:r>
    </w:p>
    <w:p>
      <w:pPr>
        <w:pStyle w:val="BodyText"/>
        <w:spacing w:before="19"/>
        <w:rPr>
          <w:b/>
        </w:rPr>
      </w:pPr>
    </w:p>
    <w:p>
      <w:pPr>
        <w:spacing w:before="0"/>
        <w:ind w:left="1124" w:right="24" w:firstLine="0"/>
        <w:jc w:val="center"/>
        <w:rPr>
          <w:b/>
          <w:sz w:val="20"/>
        </w:rPr>
      </w:pPr>
      <w:r>
        <w:rPr>
          <w:b/>
          <w:sz w:val="20"/>
        </w:rPr>
        <w:t>Miguel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Ferreira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Azevedo</w:t>
      </w:r>
    </w:p>
    <w:sectPr>
      <w:type w:val="continuous"/>
      <w:pgSz w:w="11910" w:h="16840"/>
      <w:pgMar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Araujo</dc:creator>
  <dcterms:created xsi:type="dcterms:W3CDTF">2024-04-21T01:11:34Z</dcterms:created>
  <dcterms:modified xsi:type="dcterms:W3CDTF">2024-04-21T01:11:34Z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2024-04-21T00:00:00Z</vt:filetime>
  </property>
  <property fmtid="{D5CDD505-2E9C-101B-9397-08002B2CF9AE}" pid="5" name="Producer">
    <vt:lpwstr>3-Heights(TM) PDF Security Shell 4.8.25.2 (http://www.pdf-tools.com)</vt:lpwstr>
  </property>
</Properties>
</file>